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9CE" w:rsidRPr="00A4016B" w:rsidRDefault="003A59CE" w:rsidP="00A4016B">
      <w:pPr>
        <w:shd w:val="clear" w:color="auto" w:fill="FFFFFF" w:themeFill="background1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01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Периодический закон. </w:t>
      </w:r>
      <w:r w:rsidR="0059093A" w:rsidRPr="00A401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Периодическая система химических элементов</w:t>
      </w:r>
    </w:p>
    <w:p w:rsidR="0059093A" w:rsidRPr="00A4016B" w:rsidRDefault="0059093A" w:rsidP="00A4016B">
      <w:pPr>
        <w:shd w:val="clear" w:color="auto" w:fill="FFFFFF" w:themeFill="background1"/>
        <w:spacing w:after="125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1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Д. И. Менделеева</w:t>
      </w:r>
      <w:r w:rsidRPr="00A401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3A59CE" w:rsidRPr="00A4016B" w:rsidRDefault="0059093A" w:rsidP="003A7E02">
      <w:pPr>
        <w:pStyle w:val="a3"/>
        <w:shd w:val="clear" w:color="auto" w:fill="FFFFFF"/>
        <w:spacing w:before="326" w:beforeAutospacing="0" w:after="326" w:afterAutospacing="0"/>
        <w:jc w:val="both"/>
        <w:rPr>
          <w:color w:val="121212"/>
          <w:sz w:val="28"/>
          <w:szCs w:val="28"/>
        </w:rPr>
      </w:pPr>
      <w:r w:rsidRPr="00A4016B">
        <w:rPr>
          <w:b/>
          <w:bCs/>
          <w:sz w:val="28"/>
          <w:szCs w:val="28"/>
        </w:rPr>
        <w:t>Периодический закон химических элементов</w:t>
      </w:r>
      <w:r w:rsidRPr="00A4016B">
        <w:rPr>
          <w:sz w:val="28"/>
          <w:szCs w:val="28"/>
        </w:rPr>
        <w:t> (современная формулировка): свойства химических элементов, а также простых и с</w:t>
      </w:r>
      <w:bookmarkStart w:id="0" w:name="_GoBack"/>
      <w:bookmarkEnd w:id="0"/>
      <w:r w:rsidRPr="00A4016B">
        <w:rPr>
          <w:sz w:val="28"/>
          <w:szCs w:val="28"/>
        </w:rPr>
        <w:t>ложных веществ, ими образуемых, находятся в периодической зависимости от значения заряда из атомных ядер.</w:t>
      </w:r>
      <w:r w:rsidRPr="00A4016B">
        <w:rPr>
          <w:sz w:val="28"/>
          <w:szCs w:val="28"/>
        </w:rPr>
        <w:br/>
      </w:r>
      <w:r w:rsidRPr="00A4016B">
        <w:rPr>
          <w:sz w:val="28"/>
          <w:szCs w:val="28"/>
        </w:rPr>
        <w:br/>
      </w:r>
      <w:r w:rsidRPr="00A4016B">
        <w:rPr>
          <w:b/>
          <w:bCs/>
          <w:sz w:val="28"/>
          <w:szCs w:val="28"/>
        </w:rPr>
        <w:t>Периодическая система</w:t>
      </w:r>
      <w:r w:rsidRPr="00A4016B">
        <w:rPr>
          <w:sz w:val="28"/>
          <w:szCs w:val="28"/>
        </w:rPr>
        <w:t> - графическое выра</w:t>
      </w:r>
      <w:r w:rsidR="003A59CE" w:rsidRPr="00A4016B">
        <w:rPr>
          <w:sz w:val="28"/>
          <w:szCs w:val="28"/>
        </w:rPr>
        <w:t>жение периодического закона. </w:t>
      </w:r>
      <w:r w:rsidR="003A59CE" w:rsidRPr="00A4016B">
        <w:rPr>
          <w:sz w:val="28"/>
          <w:szCs w:val="28"/>
        </w:rPr>
        <w:br/>
      </w:r>
      <w:r w:rsidR="003A59CE" w:rsidRPr="00A4016B">
        <w:rPr>
          <w:sz w:val="28"/>
          <w:szCs w:val="28"/>
        </w:rPr>
        <w:br/>
      </w:r>
      <w:r w:rsidRPr="00A4016B">
        <w:rPr>
          <w:sz w:val="28"/>
          <w:szCs w:val="28"/>
        </w:rPr>
        <w:t>Таблица химических элементов строится путем "разрезания" естественного ряда химических элементов на </w:t>
      </w:r>
      <w:r w:rsidRPr="00A4016B">
        <w:rPr>
          <w:b/>
          <w:bCs/>
          <w:sz w:val="28"/>
          <w:szCs w:val="28"/>
        </w:rPr>
        <w:t>периоды</w:t>
      </w:r>
      <w:r w:rsidRPr="00A4016B">
        <w:rPr>
          <w:sz w:val="28"/>
          <w:szCs w:val="28"/>
        </w:rPr>
        <w:t> (горизонтальные строки таблицы) и объединения в группы (вертикальные столбцы таблицы) элементов, со сходным электронным строением атомов. </w:t>
      </w:r>
      <w:r w:rsidRPr="00A4016B">
        <w:rPr>
          <w:sz w:val="28"/>
          <w:szCs w:val="28"/>
        </w:rPr>
        <w:br/>
      </w:r>
      <w:r w:rsidRPr="00A4016B">
        <w:rPr>
          <w:sz w:val="28"/>
          <w:szCs w:val="28"/>
        </w:rPr>
        <w:br/>
      </w:r>
      <w:r w:rsidR="003A59CE" w:rsidRPr="00A4016B">
        <w:rPr>
          <w:color w:val="121212"/>
          <w:sz w:val="28"/>
          <w:szCs w:val="28"/>
        </w:rPr>
        <w:t>Столбцы таблицы представляют собой так называемые группы, а строки – периоды. В таблице 18 групп и 8 периодов.</w:t>
      </w:r>
    </w:p>
    <w:p w:rsidR="003A59CE" w:rsidRPr="00A4016B" w:rsidRDefault="003A59CE" w:rsidP="003A7E02">
      <w:pPr>
        <w:numPr>
          <w:ilvl w:val="0"/>
          <w:numId w:val="1"/>
        </w:numPr>
        <w:shd w:val="clear" w:color="auto" w:fill="FFFFFF"/>
        <w:spacing w:after="217" w:line="240" w:lineRule="auto"/>
        <w:jc w:val="both"/>
        <w:rPr>
          <w:rFonts w:ascii="Times New Roman" w:eastAsia="Times New Roman" w:hAnsi="Times New Roman" w:cs="Times New Roman"/>
          <w:color w:val="121212"/>
          <w:sz w:val="28"/>
          <w:szCs w:val="28"/>
          <w:lang w:eastAsia="ru-RU"/>
        </w:rPr>
      </w:pPr>
      <w:r w:rsidRPr="00A4016B">
        <w:rPr>
          <w:rFonts w:ascii="Times New Roman" w:eastAsia="Times New Roman" w:hAnsi="Times New Roman" w:cs="Times New Roman"/>
          <w:b/>
          <w:bCs/>
          <w:i/>
          <w:iCs/>
          <w:color w:val="121212"/>
          <w:sz w:val="28"/>
          <w:szCs w:val="28"/>
          <w:lang w:eastAsia="ru-RU"/>
        </w:rPr>
        <w:t>Металлические свойства элементов при движении вдоль периода слева направо уменьшаются, а в обратном направлении – увеличиваются.</w:t>
      </w:r>
    </w:p>
    <w:p w:rsidR="003A59CE" w:rsidRPr="00A4016B" w:rsidRDefault="003A59CE" w:rsidP="003A7E02">
      <w:pPr>
        <w:numPr>
          <w:ilvl w:val="0"/>
          <w:numId w:val="1"/>
        </w:numPr>
        <w:shd w:val="clear" w:color="auto" w:fill="FFFFFF"/>
        <w:spacing w:after="217" w:line="240" w:lineRule="auto"/>
        <w:jc w:val="both"/>
        <w:rPr>
          <w:rFonts w:ascii="Times New Roman" w:eastAsia="Times New Roman" w:hAnsi="Times New Roman" w:cs="Times New Roman"/>
          <w:color w:val="121212"/>
          <w:sz w:val="28"/>
          <w:szCs w:val="28"/>
          <w:lang w:eastAsia="ru-RU"/>
        </w:rPr>
      </w:pPr>
      <w:r w:rsidRPr="00A4016B">
        <w:rPr>
          <w:rFonts w:ascii="Times New Roman" w:eastAsia="Times New Roman" w:hAnsi="Times New Roman" w:cs="Times New Roman"/>
          <w:b/>
          <w:bCs/>
          <w:i/>
          <w:iCs/>
          <w:color w:val="121212"/>
          <w:sz w:val="28"/>
          <w:szCs w:val="28"/>
          <w:lang w:eastAsia="ru-RU"/>
        </w:rPr>
        <w:t>Размеры атомов при перемещении слева направо вдоль периодов уменьшаются.</w:t>
      </w:r>
    </w:p>
    <w:p w:rsidR="003A59CE" w:rsidRPr="00A4016B" w:rsidRDefault="003A59CE" w:rsidP="003A7E02">
      <w:pPr>
        <w:numPr>
          <w:ilvl w:val="0"/>
          <w:numId w:val="1"/>
        </w:numPr>
        <w:shd w:val="clear" w:color="auto" w:fill="FFFFFF"/>
        <w:spacing w:after="217" w:line="240" w:lineRule="auto"/>
        <w:jc w:val="both"/>
        <w:rPr>
          <w:rFonts w:ascii="Times New Roman" w:eastAsia="Times New Roman" w:hAnsi="Times New Roman" w:cs="Times New Roman"/>
          <w:color w:val="121212"/>
          <w:sz w:val="28"/>
          <w:szCs w:val="28"/>
          <w:lang w:eastAsia="ru-RU"/>
        </w:rPr>
      </w:pPr>
      <w:r w:rsidRPr="00A4016B">
        <w:rPr>
          <w:rFonts w:ascii="Times New Roman" w:eastAsia="Times New Roman" w:hAnsi="Times New Roman" w:cs="Times New Roman"/>
          <w:b/>
          <w:bCs/>
          <w:i/>
          <w:iCs/>
          <w:color w:val="121212"/>
          <w:sz w:val="28"/>
          <w:szCs w:val="28"/>
          <w:lang w:eastAsia="ru-RU"/>
        </w:rPr>
        <w:t>При движении сверху вниз по группе увеличиваются восстановительные металлические свойства.</w:t>
      </w:r>
    </w:p>
    <w:p w:rsidR="003A59CE" w:rsidRPr="00A4016B" w:rsidRDefault="003A59CE" w:rsidP="003A7E02">
      <w:pPr>
        <w:numPr>
          <w:ilvl w:val="0"/>
          <w:numId w:val="1"/>
        </w:numPr>
        <w:shd w:val="clear" w:color="auto" w:fill="FFFFFF"/>
        <w:spacing w:after="217" w:line="240" w:lineRule="auto"/>
        <w:jc w:val="both"/>
        <w:rPr>
          <w:rFonts w:ascii="Times New Roman" w:eastAsia="Times New Roman" w:hAnsi="Times New Roman" w:cs="Times New Roman"/>
          <w:color w:val="121212"/>
          <w:sz w:val="28"/>
          <w:szCs w:val="28"/>
          <w:lang w:eastAsia="ru-RU"/>
        </w:rPr>
      </w:pPr>
      <w:r w:rsidRPr="00A4016B">
        <w:rPr>
          <w:rFonts w:ascii="Times New Roman" w:eastAsia="Times New Roman" w:hAnsi="Times New Roman" w:cs="Times New Roman"/>
          <w:b/>
          <w:bCs/>
          <w:i/>
          <w:iCs/>
          <w:color w:val="121212"/>
          <w:sz w:val="28"/>
          <w:szCs w:val="28"/>
          <w:lang w:eastAsia="ru-RU"/>
        </w:rPr>
        <w:t>Окислительные и неметаллические свойства при движении вдоль периода слева направо увеличиваютс</w:t>
      </w:r>
      <w:r w:rsidRPr="00A4016B">
        <w:rPr>
          <w:rFonts w:ascii="Times New Roman" w:eastAsia="Times New Roman" w:hAnsi="Times New Roman" w:cs="Times New Roman"/>
          <w:b/>
          <w:bCs/>
          <w:color w:val="121212"/>
          <w:sz w:val="28"/>
          <w:szCs w:val="28"/>
          <w:lang w:eastAsia="ru-RU"/>
        </w:rPr>
        <w:t>я.</w:t>
      </w:r>
    </w:p>
    <w:p w:rsidR="0059093A" w:rsidRPr="00A4016B" w:rsidRDefault="0059093A" w:rsidP="003A7E02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93A" w:rsidRPr="00A4016B" w:rsidRDefault="0059093A" w:rsidP="003A7E02">
      <w:pPr>
        <w:shd w:val="clear" w:color="auto" w:fill="FFFFFF" w:themeFill="background1"/>
        <w:spacing w:after="1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4ECA" w:rsidRPr="00A4016B" w:rsidRDefault="007A7AA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528995" cy="3823692"/>
            <wp:effectExtent l="0" t="0" r="0" b="0"/>
            <wp:docPr id="1" name="Рисунок 1" descr="ÐÐ°ÑÑÐ¸Ð½ÐºÐ¸ Ð¿Ð¾ Ð·Ð°Ð¿ÑÐ¾ÑÑ ÑÐ°Ð±Ð»Ð¸ÑÐ° Ð´Ð¸ Ð¼ÐµÐ½Ð´ÐµÐ»ÐµÐµÐ²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Ð°Ð±Ð»Ð¸ÑÐ° Ð´Ð¸ Ð¼ÐµÐ½Ð´ÐµÐ»ÐµÐµÐ²Ð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1575" cy="3846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sz w:val="28"/>
          <w:szCs w:val="28"/>
        </w:rPr>
        <w:t>В результате структура периодической системы значительно упрочилась. Была определена нижняя граница системы. Это водород - элемент с минимальным Z = 1. Стало возможным точно оценить количество элементов между водородом и ураном. Были определены "пробелы" в периодической системе, соответствующие неизвестным элементам с Z = 43, 61, 72, 75, 85, 87. Однако оставались неясными вопросы о точном количестве редкоземельных элементов и, что особенно важно, не были вскрыты причины периодичности изменения свойств элементов в зависимости от Z.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sz w:val="28"/>
          <w:szCs w:val="28"/>
        </w:rPr>
        <w:t xml:space="preserve">Опираясь на сложившуюся структуру периодической системы и результаты изучения атомных спектров, датский учёный Н. Бор в 1918-1921 гг. развил представления о последовательности построения электронных оболочек и </w:t>
      </w:r>
      <w:proofErr w:type="spellStart"/>
      <w:r w:rsidRPr="00A4016B">
        <w:rPr>
          <w:rFonts w:ascii="Times New Roman" w:hAnsi="Times New Roman" w:cs="Times New Roman"/>
          <w:sz w:val="28"/>
          <w:szCs w:val="28"/>
        </w:rPr>
        <w:t>подоболочек</w:t>
      </w:r>
      <w:proofErr w:type="spellEnd"/>
      <w:r w:rsidRPr="00A4016B">
        <w:rPr>
          <w:rFonts w:ascii="Times New Roman" w:hAnsi="Times New Roman" w:cs="Times New Roman"/>
          <w:sz w:val="28"/>
          <w:szCs w:val="28"/>
        </w:rPr>
        <w:t xml:space="preserve"> в атомах. Учёный пришёл к выводу, что сходные типы электронных конфигураций атомов периодически повторяются. Таким образом, было показано, что периодичность изменения свойств химических элементов объясняется существованием периодичности в построении электронных оболочек и </w:t>
      </w:r>
      <w:proofErr w:type="spellStart"/>
      <w:r w:rsidRPr="00A4016B">
        <w:rPr>
          <w:rFonts w:ascii="Times New Roman" w:hAnsi="Times New Roman" w:cs="Times New Roman"/>
          <w:sz w:val="28"/>
          <w:szCs w:val="28"/>
        </w:rPr>
        <w:t>подоболочек</w:t>
      </w:r>
      <w:proofErr w:type="spellEnd"/>
      <w:r w:rsidRPr="00A4016B">
        <w:rPr>
          <w:rFonts w:ascii="Times New Roman" w:hAnsi="Times New Roman" w:cs="Times New Roman"/>
          <w:sz w:val="28"/>
          <w:szCs w:val="28"/>
        </w:rPr>
        <w:t xml:space="preserve"> атомов.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4016B"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093581" cy="4448175"/>
            <wp:effectExtent l="0" t="0" r="0" b="0"/>
            <wp:docPr id="3" name="Рисунок 3" descr="Лестничная форма периодической системы элемент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естничная форма периодической системы элементов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0911" cy="4453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016B">
        <w:rPr>
          <w:rFonts w:ascii="Times New Roman" w:hAnsi="Times New Roman" w:cs="Times New Roman"/>
          <w:i/>
          <w:iCs/>
          <w:sz w:val="28"/>
          <w:szCs w:val="28"/>
        </w:rPr>
        <w:br/>
        <w:t>Лестничная форма периодической системы элементов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sz w:val="28"/>
          <w:szCs w:val="28"/>
        </w:rPr>
        <w:t>В настоящее время периодическая система охватывает 126 элементов. Из них все трансурановые элементы (Z = 93-107), а также элементы с Z = 43 (технеций), 61 (прометий), 85 (астат), 87 (</w:t>
      </w:r>
      <w:proofErr w:type="spellStart"/>
      <w:r w:rsidRPr="00A4016B">
        <w:rPr>
          <w:rFonts w:ascii="Times New Roman" w:hAnsi="Times New Roman" w:cs="Times New Roman"/>
          <w:sz w:val="28"/>
          <w:szCs w:val="28"/>
        </w:rPr>
        <w:t>франций</w:t>
      </w:r>
      <w:proofErr w:type="spellEnd"/>
      <w:r w:rsidRPr="00A4016B">
        <w:rPr>
          <w:rFonts w:ascii="Times New Roman" w:hAnsi="Times New Roman" w:cs="Times New Roman"/>
          <w:sz w:val="28"/>
          <w:szCs w:val="28"/>
        </w:rPr>
        <w:t>) получены искусственно. За всю историю существования периодической системы было предложено большое количество (&gt; 500) вариантов ее графического изображения, преимущественно в виде таблиц, а также в виде различных геометрических фигур (пространственных и плоскостных), аналитических кривых (спиралей и пр.) и т. д. Наибольшее распространение получили короткая, длинная и лестничная формы таблиц.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sz w:val="28"/>
          <w:szCs w:val="28"/>
        </w:rPr>
        <w:t>В настоящее время предпочтение отдается короткой.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sz w:val="28"/>
          <w:szCs w:val="28"/>
        </w:rPr>
        <w:t xml:space="preserve">Фундаментальным принципом построения периодической системы является её подразделение на группы и периоды. </w:t>
      </w:r>
      <w:proofErr w:type="spellStart"/>
      <w:r w:rsidRPr="00A4016B">
        <w:rPr>
          <w:rFonts w:ascii="Times New Roman" w:hAnsi="Times New Roman" w:cs="Times New Roman"/>
          <w:sz w:val="28"/>
          <w:szCs w:val="28"/>
        </w:rPr>
        <w:t>Менделеевское</w:t>
      </w:r>
      <w:proofErr w:type="spellEnd"/>
      <w:r w:rsidRPr="00A4016B">
        <w:rPr>
          <w:rFonts w:ascii="Times New Roman" w:hAnsi="Times New Roman" w:cs="Times New Roman"/>
          <w:sz w:val="28"/>
          <w:szCs w:val="28"/>
        </w:rPr>
        <w:t xml:space="preserve"> понятие рядов элементов ныне не употребляется, поскольку лишено физического смысла. Группы, в свою очередь, подразделяются на главную (а) и побочную (b) подгруппы. В каждой подгруппе содержатся элементы - химические аналоги. Элементы </w:t>
      </w:r>
      <w:proofErr w:type="gramStart"/>
      <w:r w:rsidRPr="00A4016B">
        <w:rPr>
          <w:rFonts w:ascii="Times New Roman" w:hAnsi="Times New Roman" w:cs="Times New Roman"/>
          <w:sz w:val="28"/>
          <w:szCs w:val="28"/>
        </w:rPr>
        <w:t>а- и</w:t>
      </w:r>
      <w:proofErr w:type="gramEnd"/>
      <w:r w:rsidRPr="00A4016B">
        <w:rPr>
          <w:rFonts w:ascii="Times New Roman" w:hAnsi="Times New Roman" w:cs="Times New Roman"/>
          <w:sz w:val="28"/>
          <w:szCs w:val="28"/>
        </w:rPr>
        <w:t xml:space="preserve"> b-подгрупп в большинстве групп также обнаруживают между </w:t>
      </w:r>
      <w:r w:rsidRPr="00A4016B">
        <w:rPr>
          <w:rFonts w:ascii="Times New Roman" w:hAnsi="Times New Roman" w:cs="Times New Roman"/>
          <w:sz w:val="28"/>
          <w:szCs w:val="28"/>
        </w:rPr>
        <w:lastRenderedPageBreak/>
        <w:t>собой определённое сходство, главным образом в высших степенях окисления, которые, как правило, равны номеру группы. Периодом называется совокупность элементов, которая начинается щелочным металлом и заканчивается инертным газом (особый случай - первый период). Каждый период содержит строго определённое количество элементов. Периодическая система состоит из восьми групп и восьми периодов.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sz w:val="28"/>
          <w:szCs w:val="28"/>
        </w:rPr>
        <w:t>Особенность </w:t>
      </w:r>
      <w:r w:rsidRPr="00A4016B">
        <w:rPr>
          <w:rFonts w:ascii="Times New Roman" w:hAnsi="Times New Roman" w:cs="Times New Roman"/>
          <w:b/>
          <w:bCs/>
          <w:sz w:val="28"/>
          <w:szCs w:val="28"/>
        </w:rPr>
        <w:t>первого периода</w:t>
      </w:r>
      <w:r w:rsidRPr="00A4016B">
        <w:rPr>
          <w:rFonts w:ascii="Times New Roman" w:hAnsi="Times New Roman" w:cs="Times New Roman"/>
          <w:sz w:val="28"/>
          <w:szCs w:val="28"/>
        </w:rPr>
        <w:t xml:space="preserve"> заключается в том, что он содержит всего 2 элемента: водород и гелий. Место водорода в системе неоднозначно. Поскольку он проявляет свойства, общие со щелочными металлами и с галогенами, то его помещают либо в </w:t>
      </w:r>
      <w:proofErr w:type="spellStart"/>
      <w:r w:rsidRPr="00A4016B">
        <w:rPr>
          <w:rFonts w:ascii="Times New Roman" w:hAnsi="Times New Roman" w:cs="Times New Roman"/>
          <w:sz w:val="28"/>
          <w:szCs w:val="28"/>
        </w:rPr>
        <w:t>Iа</w:t>
      </w:r>
      <w:proofErr w:type="spellEnd"/>
      <w:r w:rsidRPr="00A4016B">
        <w:rPr>
          <w:rFonts w:ascii="Times New Roman" w:hAnsi="Times New Roman" w:cs="Times New Roman"/>
          <w:sz w:val="28"/>
          <w:szCs w:val="28"/>
        </w:rPr>
        <w:t xml:space="preserve">α-, либо в </w:t>
      </w:r>
      <w:proofErr w:type="spellStart"/>
      <w:r w:rsidRPr="00A4016B">
        <w:rPr>
          <w:rFonts w:ascii="Times New Roman" w:hAnsi="Times New Roman" w:cs="Times New Roman"/>
          <w:sz w:val="28"/>
          <w:szCs w:val="28"/>
        </w:rPr>
        <w:t>VIIa</w:t>
      </w:r>
      <w:proofErr w:type="spellEnd"/>
      <w:r w:rsidRPr="00A4016B">
        <w:rPr>
          <w:rFonts w:ascii="Times New Roman" w:hAnsi="Times New Roman" w:cs="Times New Roman"/>
          <w:sz w:val="28"/>
          <w:szCs w:val="28"/>
        </w:rPr>
        <w:t xml:space="preserve">α - подгруппу, причем последний вариант употребляется чаще. Гелий - первый представитель </w:t>
      </w:r>
      <w:proofErr w:type="spellStart"/>
      <w:r w:rsidRPr="00A4016B">
        <w:rPr>
          <w:rFonts w:ascii="Times New Roman" w:hAnsi="Times New Roman" w:cs="Times New Roman"/>
          <w:sz w:val="28"/>
          <w:szCs w:val="28"/>
        </w:rPr>
        <w:t>VIIIa</w:t>
      </w:r>
      <w:proofErr w:type="spellEnd"/>
      <w:r w:rsidRPr="00A4016B">
        <w:rPr>
          <w:rFonts w:ascii="Times New Roman" w:hAnsi="Times New Roman" w:cs="Times New Roman"/>
          <w:sz w:val="28"/>
          <w:szCs w:val="28"/>
        </w:rPr>
        <w:t xml:space="preserve"> - подгруппы. Долгое время гелий и все инертные газы выделяли в самостоятельную нулевую группу. Это положение потребовало пересмотра после синтеза химических соединений криптона, ксенона и радона. В результате инертные газы и элементы бывшей VIII группы (железо, кобальт, никель и платиновые металлы) были объединены в рамках одной группы. Этот вариант не безупречен, так как инертность гелия и неона не вызывает сомнений.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b/>
          <w:bCs/>
          <w:sz w:val="28"/>
          <w:szCs w:val="28"/>
        </w:rPr>
        <w:t>Второй период</w:t>
      </w:r>
      <w:r w:rsidRPr="00A4016B">
        <w:rPr>
          <w:rFonts w:ascii="Times New Roman" w:hAnsi="Times New Roman" w:cs="Times New Roman"/>
          <w:sz w:val="28"/>
          <w:szCs w:val="28"/>
        </w:rPr>
        <w:t> содержит 8 элементов. Он начинается щелочным металлом литием, единственная степень окисления которого +1. Далее следует бериллий (металл, степень окисления +2). Бор проявляет уже слабо выраженный металлический характер и является неметаллом (степень окисления +3). Следующий за бором углерод - типичный неметалл, который проявляет степень окисления как +4, так и -4. Азот, кислород, фтор и неон - все неметаллы, причём у азота высшая степень окисления +5 соответствует номеру группы; для фтора известна степень окисления +7. Инертный газ неон завершает период.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b/>
          <w:bCs/>
          <w:sz w:val="28"/>
          <w:szCs w:val="28"/>
        </w:rPr>
        <w:t>Третий период</w:t>
      </w:r>
      <w:r w:rsidRPr="00A4016B">
        <w:rPr>
          <w:rFonts w:ascii="Times New Roman" w:hAnsi="Times New Roman" w:cs="Times New Roman"/>
          <w:sz w:val="28"/>
          <w:szCs w:val="28"/>
        </w:rPr>
        <w:t xml:space="preserve"> (натрий - аргон) также содержит 8 элементов. Характер изменения их свойств во многом аналогичен тому, который наблюдался для элементов второго периода. Но здесь есть и своя специфика. Так, магний в отличие от бериллия более </w:t>
      </w:r>
      <w:proofErr w:type="spellStart"/>
      <w:r w:rsidRPr="00A4016B">
        <w:rPr>
          <w:rFonts w:ascii="Times New Roman" w:hAnsi="Times New Roman" w:cs="Times New Roman"/>
          <w:sz w:val="28"/>
          <w:szCs w:val="28"/>
        </w:rPr>
        <w:t>металличен</w:t>
      </w:r>
      <w:proofErr w:type="spellEnd"/>
      <w:r w:rsidRPr="00A4016B">
        <w:rPr>
          <w:rFonts w:ascii="Times New Roman" w:hAnsi="Times New Roman" w:cs="Times New Roman"/>
          <w:sz w:val="28"/>
          <w:szCs w:val="28"/>
        </w:rPr>
        <w:t xml:space="preserve">, так </w:t>
      </w:r>
      <w:proofErr w:type="gramStart"/>
      <w:r w:rsidRPr="00A4016B">
        <w:rPr>
          <w:rFonts w:ascii="Times New Roman" w:hAnsi="Times New Roman" w:cs="Times New Roman"/>
          <w:sz w:val="28"/>
          <w:szCs w:val="28"/>
        </w:rPr>
        <w:t>же</w:t>
      </w:r>
      <w:proofErr w:type="gramEnd"/>
      <w:r w:rsidRPr="00A4016B">
        <w:rPr>
          <w:rFonts w:ascii="Times New Roman" w:hAnsi="Times New Roman" w:cs="Times New Roman"/>
          <w:sz w:val="28"/>
          <w:szCs w:val="28"/>
        </w:rPr>
        <w:t xml:space="preserve"> как и алюминий по сравнению с бором. Кремний, фосфор, сера, хлор, аргон - всё это типичные неметаллы. И все они, кроме аргона, проявляют высшие степени окисления, равные номеру группы.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sz w:val="28"/>
          <w:szCs w:val="28"/>
        </w:rPr>
        <w:t xml:space="preserve">Как видим, в обоих периодах по мере увеличения Z наблюдается ослабление металлических и усиление неметаллических свойств элементов. Д. И. Менделеев называл элементы второго и третьего периодов (по его словам, </w:t>
      </w:r>
      <w:r w:rsidRPr="00A4016B">
        <w:rPr>
          <w:rFonts w:ascii="Times New Roman" w:hAnsi="Times New Roman" w:cs="Times New Roman"/>
          <w:sz w:val="28"/>
          <w:szCs w:val="28"/>
        </w:rPr>
        <w:lastRenderedPageBreak/>
        <w:t>малых) типическими. Элементы малых периодов принадлежат к числу самых распространённых в природе. Углерод, азот и кислород (наряду с водородом) - органогены, т.е. основные элементы органической материи.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sz w:val="28"/>
          <w:szCs w:val="28"/>
        </w:rPr>
        <w:t>Все элементы первого-третьего периодов размещаются в аα-подгруппах.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b/>
          <w:bCs/>
          <w:sz w:val="28"/>
          <w:szCs w:val="28"/>
        </w:rPr>
        <w:t>Четвёртый период</w:t>
      </w:r>
      <w:r w:rsidRPr="00A4016B">
        <w:rPr>
          <w:rFonts w:ascii="Times New Roman" w:hAnsi="Times New Roman" w:cs="Times New Roman"/>
          <w:sz w:val="28"/>
          <w:szCs w:val="28"/>
        </w:rPr>
        <w:t> (калий - криптон) содержит 18 элементов. По Менделееву, это первый большой период. После щелочного металла калия и щелочноземельного металла кальция следует ряд элементов, состоящий из 10 так называемых переходных металлов (скандий - цинк). Все они входят в b-подгруппы. Большинство переходных металлов проявляют высшие степени окисления, равные номеру группы, кроме железа, кобальта и никеля. Элементы, начиная с галлия и кончая криптоном, принадлежат к а-подгруппам. Криптон в отличие от предшествующих инертных газов может образовывать химические соединения.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b/>
          <w:bCs/>
          <w:sz w:val="28"/>
          <w:szCs w:val="28"/>
        </w:rPr>
        <w:t>Пятый период</w:t>
      </w:r>
      <w:r w:rsidRPr="00A4016B">
        <w:rPr>
          <w:rFonts w:ascii="Times New Roman" w:hAnsi="Times New Roman" w:cs="Times New Roman"/>
          <w:sz w:val="28"/>
          <w:szCs w:val="28"/>
        </w:rPr>
        <w:t> (рубидий - ксенон) по своему построению аналогичен четвёртому. В нём также содержится вставка из 10 переходных металлов (иттрий - кадмий). У элементов этого периода есть свои особенности. В триаде рутений - родий - палладий для рутения известны соединения, где он проявляет степень окисления +8. Все элементы а-подгрупп проявляют высшие степени окисления, равные номеру группы, исключая ксенон. Можно заметить, что особенности изменения свойств у элементов четвёртого и пятого периодов по мере роста Z имеют по сравнению со вторым и третьим периодами более сложный характер.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b/>
          <w:bCs/>
          <w:sz w:val="28"/>
          <w:szCs w:val="28"/>
        </w:rPr>
        <w:t>Шестой период</w:t>
      </w:r>
      <w:r w:rsidRPr="00A4016B">
        <w:rPr>
          <w:rFonts w:ascii="Times New Roman" w:hAnsi="Times New Roman" w:cs="Times New Roman"/>
          <w:sz w:val="28"/>
          <w:szCs w:val="28"/>
        </w:rPr>
        <w:t> (цезий - радон) включает 32 элемента. В этом периоде кроме 10 переходных металлов (лантан, гафний - ртуть) содержится ещё и совокупность из 14 лантаноидов - от церия до лютеция. Элементы от церия до лютеция химически очень похожи, и на этом основании их давно включают в семейство редкоземельных элементов. В короткой форме периодической системы ряд лантаноидов включают в клетку лантана и расшифровку этого ряда дают внизу таблицы.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sz w:val="28"/>
          <w:szCs w:val="28"/>
        </w:rPr>
        <w:t>В чём состоит специфика элементов шестого периода? В триаде осмий - иридий - платина для осмия известна степень окисления +8. Астат имеет достаточно выраженный металлический характер. Радон, по всей вероятности, обладает наибольшей реакционной способностью из всех инертных газов. К сожалению, из-за того, что он сильно радиоактивен, его химия мало изучена.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Седьмой период</w:t>
      </w:r>
      <w:r w:rsidRPr="00A4016B">
        <w:rPr>
          <w:rFonts w:ascii="Times New Roman" w:hAnsi="Times New Roman" w:cs="Times New Roman"/>
          <w:sz w:val="28"/>
          <w:szCs w:val="28"/>
        </w:rPr>
        <w:t xml:space="preserve"> начинается с </w:t>
      </w:r>
      <w:proofErr w:type="spellStart"/>
      <w:r w:rsidRPr="00A4016B">
        <w:rPr>
          <w:rFonts w:ascii="Times New Roman" w:hAnsi="Times New Roman" w:cs="Times New Roman"/>
          <w:sz w:val="28"/>
          <w:szCs w:val="28"/>
        </w:rPr>
        <w:t>франция</w:t>
      </w:r>
      <w:proofErr w:type="spellEnd"/>
      <w:r w:rsidRPr="00A4016B">
        <w:rPr>
          <w:rFonts w:ascii="Times New Roman" w:hAnsi="Times New Roman" w:cs="Times New Roman"/>
          <w:sz w:val="28"/>
          <w:szCs w:val="28"/>
        </w:rPr>
        <w:t xml:space="preserve">. Подобно шестому, он также должен содержит 32 элемента. Франций и радий соответственно являются элементами </w:t>
      </w:r>
      <w:proofErr w:type="spellStart"/>
      <w:r w:rsidRPr="00A4016B">
        <w:rPr>
          <w:rFonts w:ascii="Times New Roman" w:hAnsi="Times New Roman" w:cs="Times New Roman"/>
          <w:sz w:val="28"/>
          <w:szCs w:val="28"/>
        </w:rPr>
        <w:t>Ia</w:t>
      </w:r>
      <w:proofErr w:type="spellEnd"/>
      <w:r w:rsidRPr="00A4016B">
        <w:rPr>
          <w:rFonts w:ascii="Times New Roman" w:hAnsi="Times New Roman" w:cs="Times New Roman"/>
          <w:sz w:val="28"/>
          <w:szCs w:val="28"/>
        </w:rPr>
        <w:t xml:space="preserve">α- и </w:t>
      </w:r>
      <w:proofErr w:type="spellStart"/>
      <w:r w:rsidRPr="00A4016B">
        <w:rPr>
          <w:rFonts w:ascii="Times New Roman" w:hAnsi="Times New Roman" w:cs="Times New Roman"/>
          <w:sz w:val="28"/>
          <w:szCs w:val="28"/>
        </w:rPr>
        <w:t>IIа</w:t>
      </w:r>
      <w:proofErr w:type="spellEnd"/>
      <w:r w:rsidRPr="00A4016B">
        <w:rPr>
          <w:rFonts w:ascii="Times New Roman" w:hAnsi="Times New Roman" w:cs="Times New Roman"/>
          <w:sz w:val="28"/>
          <w:szCs w:val="28"/>
        </w:rPr>
        <w:t xml:space="preserve">α-подгрупп, актиний принадлежит к III b-подгруппе. Наиболее распространено представление о семействе актиноидов, которое включает элементы от тория до </w:t>
      </w:r>
      <w:proofErr w:type="spellStart"/>
      <w:r w:rsidRPr="00A4016B">
        <w:rPr>
          <w:rFonts w:ascii="Times New Roman" w:hAnsi="Times New Roman" w:cs="Times New Roman"/>
          <w:sz w:val="28"/>
          <w:szCs w:val="28"/>
        </w:rPr>
        <w:t>лоуренсия</w:t>
      </w:r>
      <w:proofErr w:type="spellEnd"/>
      <w:r w:rsidRPr="00A4016B">
        <w:rPr>
          <w:rFonts w:ascii="Times New Roman" w:hAnsi="Times New Roman" w:cs="Times New Roman"/>
          <w:sz w:val="28"/>
          <w:szCs w:val="28"/>
        </w:rPr>
        <w:t xml:space="preserve"> и аналогично лантаноидам. Расшифровка этого ряда элементов также дается внизу таблицы.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sz w:val="28"/>
          <w:szCs w:val="28"/>
        </w:rPr>
        <w:t xml:space="preserve">Теперь посмотрим, как изменяются свойства химических элементов в подгруппах периодической системы. Основная закономерность этого изменения заключается в усилении металлического характера элементов по мере роста Z. Особенно отчётливо эта закономерность проявляется в </w:t>
      </w:r>
      <w:proofErr w:type="spellStart"/>
      <w:r w:rsidRPr="00A4016B">
        <w:rPr>
          <w:rFonts w:ascii="Times New Roman" w:hAnsi="Times New Roman" w:cs="Times New Roman"/>
          <w:sz w:val="28"/>
          <w:szCs w:val="28"/>
        </w:rPr>
        <w:t>IIIа</w:t>
      </w:r>
      <w:proofErr w:type="spellEnd"/>
      <w:r w:rsidRPr="00A4016B">
        <w:rPr>
          <w:rFonts w:ascii="Times New Roman" w:hAnsi="Times New Roman" w:cs="Times New Roman"/>
          <w:sz w:val="28"/>
          <w:szCs w:val="28"/>
        </w:rPr>
        <w:t xml:space="preserve">α- </w:t>
      </w:r>
      <w:proofErr w:type="spellStart"/>
      <w:r w:rsidRPr="00A4016B">
        <w:rPr>
          <w:rFonts w:ascii="Times New Roman" w:hAnsi="Times New Roman" w:cs="Times New Roman"/>
          <w:sz w:val="28"/>
          <w:szCs w:val="28"/>
        </w:rPr>
        <w:t>VIIa</w:t>
      </w:r>
      <w:proofErr w:type="spellEnd"/>
      <w:r w:rsidRPr="00A4016B">
        <w:rPr>
          <w:rFonts w:ascii="Times New Roman" w:hAnsi="Times New Roman" w:cs="Times New Roman"/>
          <w:sz w:val="28"/>
          <w:szCs w:val="28"/>
        </w:rPr>
        <w:t xml:space="preserve">α-подгруппах. Для металлов </w:t>
      </w:r>
      <w:proofErr w:type="spellStart"/>
      <w:r w:rsidRPr="00A4016B">
        <w:rPr>
          <w:rFonts w:ascii="Times New Roman" w:hAnsi="Times New Roman" w:cs="Times New Roman"/>
          <w:sz w:val="28"/>
          <w:szCs w:val="28"/>
        </w:rPr>
        <w:t>Ia</w:t>
      </w:r>
      <w:proofErr w:type="spellEnd"/>
      <w:r w:rsidRPr="00A4016B">
        <w:rPr>
          <w:rFonts w:ascii="Times New Roman" w:hAnsi="Times New Roman" w:cs="Times New Roman"/>
          <w:sz w:val="28"/>
          <w:szCs w:val="28"/>
        </w:rPr>
        <w:t xml:space="preserve">α-IIIаα-подгрупп наблюдается рост химической активности. У элементов </w:t>
      </w:r>
      <w:proofErr w:type="spellStart"/>
      <w:r w:rsidRPr="00A4016B">
        <w:rPr>
          <w:rFonts w:ascii="Times New Roman" w:hAnsi="Times New Roman" w:cs="Times New Roman"/>
          <w:sz w:val="28"/>
          <w:szCs w:val="28"/>
        </w:rPr>
        <w:t>IVа</w:t>
      </w:r>
      <w:proofErr w:type="spellEnd"/>
      <w:r w:rsidRPr="00A4016B">
        <w:rPr>
          <w:rFonts w:ascii="Times New Roman" w:hAnsi="Times New Roman" w:cs="Times New Roman"/>
          <w:sz w:val="28"/>
          <w:szCs w:val="28"/>
        </w:rPr>
        <w:t xml:space="preserve">α - </w:t>
      </w:r>
      <w:proofErr w:type="spellStart"/>
      <w:r w:rsidRPr="00A4016B">
        <w:rPr>
          <w:rFonts w:ascii="Times New Roman" w:hAnsi="Times New Roman" w:cs="Times New Roman"/>
          <w:sz w:val="28"/>
          <w:szCs w:val="28"/>
        </w:rPr>
        <w:t>VIIa</w:t>
      </w:r>
      <w:proofErr w:type="spellEnd"/>
      <w:r w:rsidRPr="00A4016B">
        <w:rPr>
          <w:rFonts w:ascii="Times New Roman" w:hAnsi="Times New Roman" w:cs="Times New Roman"/>
          <w:sz w:val="28"/>
          <w:szCs w:val="28"/>
        </w:rPr>
        <w:t>α-подгрупп по мере увеличения Z наблюдается ослабление химической активности элементов. У элементов b-подгрупп изменение химической активности более сложно.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sz w:val="28"/>
          <w:szCs w:val="28"/>
        </w:rPr>
        <w:t xml:space="preserve">Теория периодической системы была разработана Н. Бором и другими учёными в 20-х гг. XX в. и основана на реальной схеме формирования электронных конфигураций атомов. Согласно этой теории, по мере роста Z заполнение электронных оболочек и </w:t>
      </w:r>
      <w:proofErr w:type="spellStart"/>
      <w:r w:rsidRPr="00A4016B">
        <w:rPr>
          <w:rFonts w:ascii="Times New Roman" w:hAnsi="Times New Roman" w:cs="Times New Roman"/>
          <w:sz w:val="28"/>
          <w:szCs w:val="28"/>
        </w:rPr>
        <w:t>подоболочек</w:t>
      </w:r>
      <w:proofErr w:type="spellEnd"/>
      <w:r w:rsidRPr="00A4016B">
        <w:rPr>
          <w:rFonts w:ascii="Times New Roman" w:hAnsi="Times New Roman" w:cs="Times New Roman"/>
          <w:sz w:val="28"/>
          <w:szCs w:val="28"/>
        </w:rPr>
        <w:t xml:space="preserve"> в атомах элементов, входящих в периоды периодической системы, происходит в следующей последовательности: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sz w:val="28"/>
          <w:szCs w:val="28"/>
        </w:rPr>
        <w:t>Номера периодов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4016B"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3705225" cy="476250"/>
            <wp:effectExtent l="0" t="0" r="0" b="0"/>
            <wp:docPr id="2" name="Рисунок 2" descr="http://chemlib.ru/periodic-table/pic/0002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hemlib.ru/periodic-table/pic/00028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sz w:val="28"/>
          <w:szCs w:val="28"/>
        </w:rPr>
        <w:t>На основании теории периодической системы можно дать следующее определение периода: период есть совокупность элементов, начинающаяся элементом со значением n, равным номеру периода, и l = 0 (s-элементы) и заканчивающаяся элементом с тем же значением n и l = 1 (р-элементы). Исключение составляет первый период, содержащий только 1s-элементы. Из теории периодической системы следуют и числа элементов в периодах: 2, 8, 8, 18, 18, 32...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sz w:val="28"/>
          <w:szCs w:val="28"/>
        </w:rPr>
        <w:t>На приложенной цветной вкладке символы элементов каждого типа (s-, р-, d- и f-элементы) изображены на определённом цветовом фоне: s-элементы - на красном, р-элементы - на оранжевом, d-элементы - на синем, f-элементы - на зелёном. В каждой клетке приведены порядковые номера и атомные массы элементов, а также электронные конфигурации внешних электронных оболочек, которые в основном и определяют химические свойства элементов.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sz w:val="28"/>
          <w:szCs w:val="28"/>
        </w:rPr>
        <w:lastRenderedPageBreak/>
        <w:t>Из теории периодической системы следует, что к а-подгруппам принадлежат элементы с n, равным номеру периода, и l = 0 и 1. К b-подгруппам относятся те элементы, в атомах которых происходит достройка оболочек, ранее остававшихся незавершёнными. Именно поэтому первый, второй и третий периоды не содержат элементов b-подгрупп.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sz w:val="28"/>
          <w:szCs w:val="28"/>
        </w:rPr>
        <w:t>Структура периодической системы элементов тесно связана со строением атомов химических элементов. По мере роста Z периодически повторяются сходные типы конфигурации внешних электронных оболочек. А именно они определяют основные особенности химического поведения элементов. Эти особенности по-разному проявляются для элементов а-подгрупп (s- и р-элементы), для элементов b-подгрупп (переходные d-элементы) и элементов f-семейств - лантаноидов и актиноидов. Особый случай представляют элементы первого периода - водород и гелий. Для водорода характерна высокая химическая активность, потому что его единственный 1s-электрон легко отщепляется. В то же время конфигурация гелия (1s</w:t>
      </w:r>
      <w:r w:rsidRPr="00A4016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4016B">
        <w:rPr>
          <w:rFonts w:ascii="Times New Roman" w:hAnsi="Times New Roman" w:cs="Times New Roman"/>
          <w:sz w:val="28"/>
          <w:szCs w:val="28"/>
        </w:rPr>
        <w:t>) весьма устойчива, что обусловливает его полную химическую бездеятельность.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sz w:val="28"/>
          <w:szCs w:val="28"/>
        </w:rPr>
        <w:t>У элементов а-подгрупп происходит заполнение внешних электронных оболочек (с n, равным номеру периода); поэтому свойства этих элементов заметно изменяются по мере роста Z. Так, во втором периоде литий (конфигурация 2s) - активный металл, легко теряющий единственный валентный электрон; бериллий (2s</w:t>
      </w:r>
      <w:r w:rsidRPr="00A4016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4016B">
        <w:rPr>
          <w:rFonts w:ascii="Times New Roman" w:hAnsi="Times New Roman" w:cs="Times New Roman"/>
          <w:sz w:val="28"/>
          <w:szCs w:val="28"/>
        </w:rPr>
        <w:t>) - также металл, но менее активный вследствие того, что его внешние электроны более прочно связаны с ядром. Далее, бор (2s</w:t>
      </w:r>
      <w:r w:rsidRPr="00A4016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4016B">
        <w:rPr>
          <w:rFonts w:ascii="Times New Roman" w:hAnsi="Times New Roman" w:cs="Times New Roman"/>
          <w:sz w:val="28"/>
          <w:szCs w:val="28"/>
        </w:rPr>
        <w:t xml:space="preserve">р) имеет слабо выраженный металлический характер, а все последующие элементы второго периода, у которых происходит построение 2р-подоболочки, являются уже неметаллами. </w:t>
      </w:r>
      <w:proofErr w:type="spellStart"/>
      <w:r w:rsidRPr="00A4016B">
        <w:rPr>
          <w:rFonts w:ascii="Times New Roman" w:hAnsi="Times New Roman" w:cs="Times New Roman"/>
          <w:sz w:val="28"/>
          <w:szCs w:val="28"/>
        </w:rPr>
        <w:t>Восьмиэлектронная</w:t>
      </w:r>
      <w:proofErr w:type="spellEnd"/>
      <w:r w:rsidRPr="00A4016B">
        <w:rPr>
          <w:rFonts w:ascii="Times New Roman" w:hAnsi="Times New Roman" w:cs="Times New Roman"/>
          <w:sz w:val="28"/>
          <w:szCs w:val="28"/>
        </w:rPr>
        <w:t xml:space="preserve"> конфигурация внешней электронной оболочки неона (2s</w:t>
      </w:r>
      <w:r w:rsidRPr="00A4016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4016B">
        <w:rPr>
          <w:rFonts w:ascii="Times New Roman" w:hAnsi="Times New Roman" w:cs="Times New Roman"/>
          <w:sz w:val="28"/>
          <w:szCs w:val="28"/>
        </w:rPr>
        <w:t> р</w:t>
      </w:r>
      <w:r w:rsidRPr="00A4016B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A4016B">
        <w:rPr>
          <w:rFonts w:ascii="Times New Roman" w:hAnsi="Times New Roman" w:cs="Times New Roman"/>
          <w:sz w:val="28"/>
          <w:szCs w:val="28"/>
        </w:rPr>
        <w:t>) - инертного газа - очень прочна.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sz w:val="28"/>
          <w:szCs w:val="28"/>
        </w:rPr>
        <w:t xml:space="preserve">Химические свойства элементов второго периода объясняются стремлением их атомов приобрести электронную конфигурацию ближайшего инертного газа (конфигурацию гелия - для элементов от лития до углерода или конфигурацию неона - для элементов от углерода до фтора). Вот почему, например, кислород не может проявлять высшей степени окисления, равной номеру группы: ведь ему легче достичь конфигурации неона путём приобретения дополнительных электронов. Такой же характер изменения свойств проявляется у элементов третьего периода и у s- и р-элементов всех последующих периодов. В то же время ослабление прочности связи внешних электронов с ядром в а-подгруппах по мере роста Z проявляется в свойствах </w:t>
      </w:r>
      <w:r w:rsidRPr="00A4016B">
        <w:rPr>
          <w:rFonts w:ascii="Times New Roman" w:hAnsi="Times New Roman" w:cs="Times New Roman"/>
          <w:sz w:val="28"/>
          <w:szCs w:val="28"/>
        </w:rPr>
        <w:lastRenderedPageBreak/>
        <w:t>соответствующих элементов. Так, для s-элементов отмечается заметный рост химической активности по мере роста Z, а для р-элементов - нарастание металлических свойств.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sz w:val="28"/>
          <w:szCs w:val="28"/>
        </w:rPr>
        <w:t>В атомах переходных d-элементов достраиваются не завершенные ранее оболочки со значением главного квантового числа n, на единицу меньшим номера периода. За отдельными исключениями, конфигурация внешних электронных оболочек атомов переходных элементов - ns</w:t>
      </w:r>
      <w:r w:rsidRPr="00A4016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4016B">
        <w:rPr>
          <w:rFonts w:ascii="Times New Roman" w:hAnsi="Times New Roman" w:cs="Times New Roman"/>
          <w:sz w:val="28"/>
          <w:szCs w:val="28"/>
        </w:rPr>
        <w:t>. Поэтому все d-элементы являются металлами, и именно поэтому изменения свойств d-элементов по мере роста Z не так резки, как мы это видели у s-и р-элементов. В высших степенях окисления d-элементы проявляют определенное сходство с р-элементами соответствующих групп периодической системы.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sz w:val="28"/>
          <w:szCs w:val="28"/>
        </w:rPr>
        <w:t>Особенности свойств элементов триад (VIII b-подгруппа) объясняются тем, что d-</w:t>
      </w:r>
      <w:proofErr w:type="spellStart"/>
      <w:r w:rsidRPr="00A4016B">
        <w:rPr>
          <w:rFonts w:ascii="Times New Roman" w:hAnsi="Times New Roman" w:cs="Times New Roman"/>
          <w:sz w:val="28"/>
          <w:szCs w:val="28"/>
        </w:rPr>
        <w:t>подоболочки</w:t>
      </w:r>
      <w:proofErr w:type="spellEnd"/>
      <w:r w:rsidRPr="00A4016B">
        <w:rPr>
          <w:rFonts w:ascii="Times New Roman" w:hAnsi="Times New Roman" w:cs="Times New Roman"/>
          <w:sz w:val="28"/>
          <w:szCs w:val="28"/>
        </w:rPr>
        <w:t xml:space="preserve"> близки к завершению. Вот почему железо, кобальт, никель и платиновые металлы, как правило, не склонны давать соединения высших степеней окисления. Исключение составляют лишь рутений и осмий, дающие оксиды RuO</w:t>
      </w:r>
      <w:r w:rsidRPr="00A4016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A4016B">
        <w:rPr>
          <w:rFonts w:ascii="Times New Roman" w:hAnsi="Times New Roman" w:cs="Times New Roman"/>
          <w:sz w:val="28"/>
          <w:szCs w:val="28"/>
        </w:rPr>
        <w:t> и OsO</w:t>
      </w:r>
      <w:r w:rsidRPr="00A4016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A4016B">
        <w:rPr>
          <w:rFonts w:ascii="Times New Roman" w:hAnsi="Times New Roman" w:cs="Times New Roman"/>
          <w:sz w:val="28"/>
          <w:szCs w:val="28"/>
        </w:rPr>
        <w:t xml:space="preserve">. У элементов </w:t>
      </w:r>
      <w:proofErr w:type="spellStart"/>
      <w:r w:rsidRPr="00A4016B">
        <w:rPr>
          <w:rFonts w:ascii="Times New Roman" w:hAnsi="Times New Roman" w:cs="Times New Roman"/>
          <w:sz w:val="28"/>
          <w:szCs w:val="28"/>
        </w:rPr>
        <w:t>Ib</w:t>
      </w:r>
      <w:proofErr w:type="spellEnd"/>
      <w:r w:rsidRPr="00A4016B">
        <w:rPr>
          <w:rFonts w:ascii="Times New Roman" w:hAnsi="Times New Roman" w:cs="Times New Roman"/>
          <w:sz w:val="28"/>
          <w:szCs w:val="28"/>
        </w:rPr>
        <w:t xml:space="preserve">- и </w:t>
      </w:r>
      <w:proofErr w:type="spellStart"/>
      <w:r w:rsidRPr="00A4016B">
        <w:rPr>
          <w:rFonts w:ascii="Times New Roman" w:hAnsi="Times New Roman" w:cs="Times New Roman"/>
          <w:sz w:val="28"/>
          <w:szCs w:val="28"/>
        </w:rPr>
        <w:t>IIb</w:t>
      </w:r>
      <w:proofErr w:type="spellEnd"/>
      <w:r w:rsidRPr="00A4016B">
        <w:rPr>
          <w:rFonts w:ascii="Times New Roman" w:hAnsi="Times New Roman" w:cs="Times New Roman"/>
          <w:sz w:val="28"/>
          <w:szCs w:val="28"/>
        </w:rPr>
        <w:t>-подгрупп d-</w:t>
      </w:r>
      <w:proofErr w:type="spellStart"/>
      <w:r w:rsidRPr="00A4016B">
        <w:rPr>
          <w:rFonts w:ascii="Times New Roman" w:hAnsi="Times New Roman" w:cs="Times New Roman"/>
          <w:sz w:val="28"/>
          <w:szCs w:val="28"/>
        </w:rPr>
        <w:t>подоболочка</w:t>
      </w:r>
      <w:proofErr w:type="spellEnd"/>
      <w:r w:rsidRPr="00A4016B">
        <w:rPr>
          <w:rFonts w:ascii="Times New Roman" w:hAnsi="Times New Roman" w:cs="Times New Roman"/>
          <w:sz w:val="28"/>
          <w:szCs w:val="28"/>
        </w:rPr>
        <w:t xml:space="preserve"> фактически оказывается завершенной. Поэтому они проявляют степени окисления, равные номеру группы.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sz w:val="28"/>
          <w:szCs w:val="28"/>
        </w:rPr>
        <w:t>В атомах лантаноидов и актиноидов (все они металлы) происходит достройка ранее не завершенных электронных оболочек со значением главного квантового числа n на две единицы меньше номера периода. В атомах этих элементов конфигурация внешней электронной оболочки (ns</w:t>
      </w:r>
      <w:r w:rsidRPr="00A4016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4016B">
        <w:rPr>
          <w:rFonts w:ascii="Times New Roman" w:hAnsi="Times New Roman" w:cs="Times New Roman"/>
          <w:sz w:val="28"/>
          <w:szCs w:val="28"/>
        </w:rPr>
        <w:t>) сохраняется неизменной. В то же время f-электроны фактически не оказывают влияния на химические свойства. Вот почему лантаноиды так сходны.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sz w:val="28"/>
          <w:szCs w:val="28"/>
        </w:rPr>
        <w:t>У актиноидов дело обстоит гораздо сложнее. В интервале зарядов ядер Z = 90 - 95 электроны 6d и 5f могут принимать участие в химических взаимодействиях. А отсюда следует, что актиноиды проявляют гораздо более широкий диапазон степеней окисления. Например, для нептуния, плутония и америция известны соединения, где эти элементы выступают в семивалентном состоянии. Только у элементов, начиная с кюрия (Z = = 96), становится устойчивым трехвалентное состояние. Таким образом, свойства актиноидов значительно отличаются от свойств лантаноидов, и оба семейства поэтому нельзя считать подобными.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sz w:val="28"/>
          <w:szCs w:val="28"/>
        </w:rPr>
        <w:t>Семейство актиноидов заканчивается элементом с Z = 103 (</w:t>
      </w:r>
      <w:proofErr w:type="spellStart"/>
      <w:r w:rsidRPr="00A4016B">
        <w:rPr>
          <w:rFonts w:ascii="Times New Roman" w:hAnsi="Times New Roman" w:cs="Times New Roman"/>
          <w:sz w:val="28"/>
          <w:szCs w:val="28"/>
        </w:rPr>
        <w:t>лоуренсий</w:t>
      </w:r>
      <w:proofErr w:type="spellEnd"/>
      <w:r w:rsidRPr="00A4016B">
        <w:rPr>
          <w:rFonts w:ascii="Times New Roman" w:hAnsi="Times New Roman" w:cs="Times New Roman"/>
          <w:sz w:val="28"/>
          <w:szCs w:val="28"/>
        </w:rPr>
        <w:t xml:space="preserve">). Оценка химических свойств </w:t>
      </w:r>
      <w:proofErr w:type="spellStart"/>
      <w:r w:rsidRPr="00A4016B">
        <w:rPr>
          <w:rFonts w:ascii="Times New Roman" w:hAnsi="Times New Roman" w:cs="Times New Roman"/>
          <w:sz w:val="28"/>
          <w:szCs w:val="28"/>
        </w:rPr>
        <w:t>курчатовия</w:t>
      </w:r>
      <w:proofErr w:type="spellEnd"/>
      <w:r w:rsidRPr="00A4016B">
        <w:rPr>
          <w:rFonts w:ascii="Times New Roman" w:hAnsi="Times New Roman" w:cs="Times New Roman"/>
          <w:sz w:val="28"/>
          <w:szCs w:val="28"/>
        </w:rPr>
        <w:t xml:space="preserve"> (Z = 104) и </w:t>
      </w:r>
      <w:proofErr w:type="spellStart"/>
      <w:r w:rsidRPr="00A4016B">
        <w:rPr>
          <w:rFonts w:ascii="Times New Roman" w:hAnsi="Times New Roman" w:cs="Times New Roman"/>
          <w:sz w:val="28"/>
          <w:szCs w:val="28"/>
        </w:rPr>
        <w:t>нильсбория</w:t>
      </w:r>
      <w:proofErr w:type="spellEnd"/>
      <w:r w:rsidRPr="00A4016B">
        <w:rPr>
          <w:rFonts w:ascii="Times New Roman" w:hAnsi="Times New Roman" w:cs="Times New Roman"/>
          <w:sz w:val="28"/>
          <w:szCs w:val="28"/>
        </w:rPr>
        <w:t xml:space="preserve"> (Z = 105) показывает, что эти элементы должны быть аналогами соответственно </w:t>
      </w:r>
      <w:r w:rsidRPr="00A4016B">
        <w:rPr>
          <w:rFonts w:ascii="Times New Roman" w:hAnsi="Times New Roman" w:cs="Times New Roman"/>
          <w:sz w:val="28"/>
          <w:szCs w:val="28"/>
        </w:rPr>
        <w:lastRenderedPageBreak/>
        <w:t>гафния и тантала. Поэтому ученые полагают, что после семейства актиноидов в атомах начинается систематическое заполнение 6d-подоболочки.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sz w:val="28"/>
          <w:szCs w:val="28"/>
        </w:rPr>
        <w:t>Конечное число элементов, которое охватывает периодическая система, неизвестно. Проблема её верхней границы - это, пожалуй, основная загадка периодической системы. Наиболее тяжёлый элемент, который удалось обнаружить в природе, - это плутоний (Z = 94). Достигнутый предел искусственного ядерного синтеза - элемент с порядковым номером 118. Остается открытым вопрос: удастся ли получить элементы с большими порядковыми номерами, какие и сколько? На него нельзя пока ответить сколь-либо определённо.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sz w:val="28"/>
          <w:szCs w:val="28"/>
        </w:rPr>
        <w:t>С помощью сложнейших расчетов, выполненных на электронных вычислительных машинах, ученые попытались определить строение атомов и оценить важнейшие свойства таких "</w:t>
      </w:r>
      <w:proofErr w:type="spellStart"/>
      <w:r w:rsidRPr="00A4016B">
        <w:rPr>
          <w:rFonts w:ascii="Times New Roman" w:hAnsi="Times New Roman" w:cs="Times New Roman"/>
          <w:sz w:val="28"/>
          <w:szCs w:val="28"/>
        </w:rPr>
        <w:t>сверхэлементов</w:t>
      </w:r>
      <w:proofErr w:type="spellEnd"/>
      <w:r w:rsidRPr="00A4016B">
        <w:rPr>
          <w:rFonts w:ascii="Times New Roman" w:hAnsi="Times New Roman" w:cs="Times New Roman"/>
          <w:sz w:val="28"/>
          <w:szCs w:val="28"/>
        </w:rPr>
        <w:t xml:space="preserve">", вплоть до огромных порядковых номеров (Z = 172 и даже Z = 184). Полученные результаты оказались весьма неожиданными. Например, в атоме элемента с Z = 121 предполагается появление 8р-электрона; это после того, как в атомах c Z = 119 и 120 завершилось формирование 85-подоболочки. А ведь появление р-электронов вслед за s-электронами наблюдается только в атомах элементов второго и третьего периодов. Расчёты показывают также, что у элементов гипотетического восьмого периода заполнение электронных оболочек и </w:t>
      </w:r>
      <w:proofErr w:type="spellStart"/>
      <w:r w:rsidRPr="00A4016B">
        <w:rPr>
          <w:rFonts w:ascii="Times New Roman" w:hAnsi="Times New Roman" w:cs="Times New Roman"/>
          <w:sz w:val="28"/>
          <w:szCs w:val="28"/>
        </w:rPr>
        <w:t>подоболочек</w:t>
      </w:r>
      <w:proofErr w:type="spellEnd"/>
      <w:r w:rsidRPr="00A4016B">
        <w:rPr>
          <w:rFonts w:ascii="Times New Roman" w:hAnsi="Times New Roman" w:cs="Times New Roman"/>
          <w:sz w:val="28"/>
          <w:szCs w:val="28"/>
        </w:rPr>
        <w:t xml:space="preserve"> атомов происходит в очень сложной и своеобразной последовательности. Поэтому оценить свойства соответствующих элементов - проблема весьма сложная. Казалось бы, восьмой период должен содержать 50 элементов (Z = 119-168), но согласно расчетам, он должен завершаться у элемента с Z = 164, т. е. на 4 порядковых номера раньше. А "экзотический" девятый период, оказывается, должен состоять из 8 элементов. Вот его "электронная" запись: 9s</w:t>
      </w:r>
      <w:r w:rsidRPr="00A4016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4016B">
        <w:rPr>
          <w:rFonts w:ascii="Times New Roman" w:hAnsi="Times New Roman" w:cs="Times New Roman"/>
          <w:sz w:val="28"/>
          <w:szCs w:val="28"/>
        </w:rPr>
        <w:t>8p</w:t>
      </w:r>
      <w:r w:rsidRPr="00A4016B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A4016B">
        <w:rPr>
          <w:rFonts w:ascii="Times New Roman" w:hAnsi="Times New Roman" w:cs="Times New Roman"/>
          <w:sz w:val="28"/>
          <w:szCs w:val="28"/>
        </w:rPr>
        <w:t>9p</w:t>
      </w:r>
      <w:r w:rsidRPr="00A4016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4016B">
        <w:rPr>
          <w:rFonts w:ascii="Times New Roman" w:hAnsi="Times New Roman" w:cs="Times New Roman"/>
          <w:sz w:val="28"/>
          <w:szCs w:val="28"/>
        </w:rPr>
        <w:t>. Иными словами, он содержал бы всего 8 элементов, как второй и третий периоды.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sz w:val="28"/>
          <w:szCs w:val="28"/>
        </w:rPr>
        <w:t>Трудно сказать, насколько соответствовали бы истине расчёты, проделанные с помощью ЭВМ. Однако если бы они были подтверждены, то пришлось бы серьезно пересмотреть закономерности, лежащие в основе периодической системы элементов и её структуры.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sz w:val="28"/>
          <w:szCs w:val="28"/>
        </w:rPr>
        <w:t xml:space="preserve">Периодическая система сыграла и продолжает играть огромную роль в развитии различных областей естествознания. Она явилась важнейшим достижением атомно-молекулярного учения, способствовала появлению </w:t>
      </w:r>
      <w:r w:rsidRPr="00A4016B">
        <w:rPr>
          <w:rFonts w:ascii="Times New Roman" w:hAnsi="Times New Roman" w:cs="Times New Roman"/>
          <w:sz w:val="28"/>
          <w:szCs w:val="28"/>
        </w:rPr>
        <w:lastRenderedPageBreak/>
        <w:t>современного понятия "химический элемент" и уточнению понятий о простых веществах и соединениях.</w:t>
      </w:r>
    </w:p>
    <w:p w:rsidR="00A4016B" w:rsidRPr="00A4016B" w:rsidRDefault="00A4016B" w:rsidP="003A7E02">
      <w:pPr>
        <w:jc w:val="both"/>
        <w:rPr>
          <w:rFonts w:ascii="Times New Roman" w:hAnsi="Times New Roman" w:cs="Times New Roman"/>
          <w:sz w:val="28"/>
          <w:szCs w:val="28"/>
        </w:rPr>
      </w:pPr>
      <w:r w:rsidRPr="00A4016B">
        <w:rPr>
          <w:rFonts w:ascii="Times New Roman" w:hAnsi="Times New Roman" w:cs="Times New Roman"/>
          <w:sz w:val="28"/>
          <w:szCs w:val="28"/>
        </w:rPr>
        <w:t>Закономерности, вскрытые периодической системой, оказали существенное влияние на разработку теории строения атомов, открытие изотопов, появление представлений о ядерной периодичности. С периодической системой связана строго научная постановка проблемы прогнозирования в химии. Это проявилось в предсказании существования и свойств неизвестных элементов и новых особенностей химического поведения элементов, уже открытых. Ныне периодическая система представляет фундамент химии, в первую очередь неорганической, существенно помогая решению задачи химического синтеза веществ с заранее заданными свойствами, разработке новых полупроводниковых материалов, подбору специфических катализаторов для различных химических процессов и т.д. И наконец, периодическая система лежит в основе преподавания химии.</w:t>
      </w:r>
    </w:p>
    <w:p w:rsidR="00A4016B" w:rsidRDefault="00A4016B" w:rsidP="008D2C39">
      <w:pPr>
        <w:jc w:val="both"/>
      </w:pPr>
    </w:p>
    <w:sectPr w:rsidR="00A4016B" w:rsidSect="009F11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D23E7"/>
    <w:multiLevelType w:val="multilevel"/>
    <w:tmpl w:val="FE7A3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093A"/>
    <w:rsid w:val="00214ECA"/>
    <w:rsid w:val="003A59CE"/>
    <w:rsid w:val="003A7E02"/>
    <w:rsid w:val="0059093A"/>
    <w:rsid w:val="007A7AAB"/>
    <w:rsid w:val="008D2C39"/>
    <w:rsid w:val="009F11EA"/>
    <w:rsid w:val="00A4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7B2654-057E-4F01-8205-5CB918F8A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A59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A59CE"/>
    <w:rPr>
      <w:b/>
      <w:bCs/>
    </w:rPr>
  </w:style>
  <w:style w:type="character" w:styleId="a5">
    <w:name w:val="Emphasis"/>
    <w:basedOn w:val="a0"/>
    <w:uiPriority w:val="20"/>
    <w:qFormat/>
    <w:rsid w:val="003A59CE"/>
    <w:rPr>
      <w:i/>
      <w:iCs/>
    </w:rPr>
  </w:style>
  <w:style w:type="character" w:styleId="a6">
    <w:name w:val="Hyperlink"/>
    <w:basedOn w:val="a0"/>
    <w:uiPriority w:val="99"/>
    <w:unhideWhenUsed/>
    <w:rsid w:val="007A7A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4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2705</Words>
  <Characters>15424</Characters>
  <Application>Microsoft Office Word</Application>
  <DocSecurity>0</DocSecurity>
  <Lines>128</Lines>
  <Paragraphs>36</Paragraphs>
  <ScaleCrop>false</ScaleCrop>
  <Company>SPecialiST RePack</Company>
  <LinksUpToDate>false</LinksUpToDate>
  <CharactersWithSpaces>18093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ugkr</dc:creator>
  <cp:lastModifiedBy>Александр Хужин</cp:lastModifiedBy>
  <cp:revision>8</cp:revision>
  <dcterms:created xsi:type="dcterms:W3CDTF">2018-10-01T04:57:00Z</dcterms:created>
  <dcterms:modified xsi:type="dcterms:W3CDTF">2018-10-09T03:09:00Z</dcterms:modified>
</cp:coreProperties>
</file>